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6C4EC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COMUNICADO - FISCALIZAÇÃO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D02E9B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/2025</w:t>
      </w:r>
      <w:r w:rsidR="00324A4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2E9B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–LEIF MP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33"/>
        <w:gridCol w:w="1464"/>
        <w:gridCol w:w="571"/>
        <w:gridCol w:w="425"/>
        <w:gridCol w:w="284"/>
        <w:gridCol w:w="1701"/>
        <w:gridCol w:w="1411"/>
      </w:tblGrid>
      <w:tr w:rsidR="00CB32F4" w:rsidTr="0043243B">
        <w:tc>
          <w:tcPr>
            <w:tcW w:w="8783" w:type="dxa"/>
            <w:gridSpan w:val="8"/>
            <w:shd w:val="clear" w:color="auto" w:fill="4472C4" w:themeFill="accent5"/>
          </w:tcPr>
          <w:p w:rsidR="00CB32F4" w:rsidRPr="00BA5196" w:rsidRDefault="00CB32F4" w:rsidP="000B704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B058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B05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8C0">
              <w:rPr>
                <w:noProof/>
                <w:lang w:eastAsia="pt-BR"/>
              </w:rPr>
              <w:drawing>
                <wp:inline distT="0" distB="0" distL="0" distR="0" wp14:anchorId="11EE1C56" wp14:editId="02749D3A">
                  <wp:extent cx="132715" cy="127000"/>
                  <wp:effectExtent l="0" t="0" r="635" b="635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8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</w:p>
        </w:tc>
      </w:tr>
      <w:tr w:rsidR="00CB32F4" w:rsidTr="00155C3C">
        <w:tc>
          <w:tcPr>
            <w:tcW w:w="5387" w:type="dxa"/>
            <w:gridSpan w:val="5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  <w:tc>
          <w:tcPr>
            <w:tcW w:w="3396" w:type="dxa"/>
            <w:gridSpan w:val="3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</w:tr>
      <w:tr w:rsidR="008F6DD3" w:rsidTr="00B21072">
        <w:tc>
          <w:tcPr>
            <w:tcW w:w="8783" w:type="dxa"/>
            <w:gridSpan w:val="8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363685">
        <w:tc>
          <w:tcPr>
            <w:tcW w:w="4962" w:type="dxa"/>
            <w:gridSpan w:val="4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  <w:tc>
          <w:tcPr>
            <w:tcW w:w="2410" w:type="dxa"/>
            <w:gridSpan w:val="3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5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33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</w:tr>
      <w:tr w:rsidR="00C73149" w:rsidTr="003A3BDC">
        <w:tc>
          <w:tcPr>
            <w:tcW w:w="8783" w:type="dxa"/>
            <w:gridSpan w:val="8"/>
            <w:shd w:val="clear" w:color="auto" w:fill="4472C4" w:themeFill="accent5"/>
          </w:tcPr>
          <w:p w:rsidR="00C73149" w:rsidRPr="004378E0" w:rsidRDefault="00C7314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3. COMPROVAÇÃO</w:t>
            </w:r>
            <w:r w:rsidR="006C4EC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DA VISITA</w:t>
            </w:r>
          </w:p>
        </w:tc>
      </w:tr>
      <w:tr w:rsidR="00155C3C" w:rsidTr="00155C3C">
        <w:tc>
          <w:tcPr>
            <w:tcW w:w="2694" w:type="dxa"/>
          </w:tcPr>
          <w:p w:rsidR="00155C3C" w:rsidRPr="004378E0" w:rsidRDefault="00155C3C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Hora: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  <w:tc>
          <w:tcPr>
            <w:tcW w:w="2693" w:type="dxa"/>
            <w:gridSpan w:val="4"/>
          </w:tcPr>
          <w:p w:rsidR="00155C3C" w:rsidRPr="004378E0" w:rsidRDefault="00155C3C" w:rsidP="00764C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3396" w:type="dxa"/>
            <w:gridSpan w:val="3"/>
          </w:tcPr>
          <w:p w:rsidR="00155C3C" w:rsidRPr="004378E0" w:rsidRDefault="00DA671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Mês: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802A06" w:rsidTr="009E01F8">
        <w:trPr>
          <w:trHeight w:val="3003"/>
        </w:trPr>
        <w:tc>
          <w:tcPr>
            <w:tcW w:w="8783" w:type="dxa"/>
            <w:gridSpan w:val="8"/>
            <w:shd w:val="clear" w:color="auto" w:fill="auto"/>
          </w:tcPr>
          <w:p w:rsidR="00802A06" w:rsidRDefault="009E01F8" w:rsidP="00D02E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01F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      </w:t>
            </w:r>
            <w:r w:rsidR="00802A06" w:rsidRPr="00AA67FC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Orientou</w:t>
            </w:r>
            <w:r w:rsidR="00802A06" w:rsidRPr="00802A0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="00802A0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 estabelecimento acima identificado, </w:t>
            </w:r>
            <w:r w:rsidR="00E0462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sobre </w:t>
            </w:r>
            <w:r w:rsidR="00802A06">
              <w:rPr>
                <w:rFonts w:ascii="Times New Roman" w:hAnsi="Times New Roman" w:cs="Times New Roman"/>
                <w:color w:val="000000" w:themeColor="text1"/>
                <w:sz w:val="24"/>
              </w:rPr>
              <w:t>a Lei Estadual</w:t>
            </w:r>
            <w:r w:rsidR="003567F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02A06">
              <w:rPr>
                <w:rFonts w:ascii="Times New Roman" w:hAnsi="Times New Roman" w:cs="Times New Roman"/>
                <w:color w:val="000000" w:themeColor="text1"/>
                <w:sz w:val="24"/>
              </w:rPr>
              <w:t>22.130/24, que dispõe sobre a criação da Consolidação das Leis de Defesa do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Consumidor do Estado do Paraná</w:t>
            </w:r>
            <w:r w:rsidR="00BF241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</w:t>
            </w:r>
            <w:r w:rsidR="00D02E9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Das Relações de Consumo com as Instituições Financeiras e Similares</w:t>
            </w:r>
            <w:r w:rsidR="007B6E17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70FFD" w:rsidRDefault="00D70FFD" w:rsidP="00D02E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D70FFD" w:rsidRDefault="009E01F8" w:rsidP="00D02E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</w:t>
            </w:r>
            <w:r w:rsidR="00D70FFD" w:rsidRPr="00D70FFD">
              <w:rPr>
                <w:rFonts w:ascii="Times New Roman" w:hAnsi="Times New Roman" w:cs="Times New Roman"/>
                <w:color w:val="000000" w:themeColor="text1"/>
                <w:sz w:val="24"/>
              </w:rPr>
              <w:t>Destacamos que,</w:t>
            </w:r>
            <w:r w:rsidR="00D70F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</w:t>
            </w:r>
            <w:r w:rsidR="00D70FFD" w:rsidRPr="00D70F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os próximos dias será entregue o </w:t>
            </w:r>
            <w:r w:rsidR="00D70FFD" w:rsidRPr="00D70F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Auto de Constatação/Comprovação</w:t>
            </w:r>
            <w:r w:rsidR="00D70FFD" w:rsidRPr="00D70F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documento numerado e emitido conforme as normas do PROCON, com o detalhamento do que foi apurado na visita. </w:t>
            </w:r>
          </w:p>
          <w:p w:rsidR="00D70FFD" w:rsidRDefault="00D70FFD" w:rsidP="00D02E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D70FFD" w:rsidRPr="009E01F8" w:rsidRDefault="009E01F8" w:rsidP="00D02E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="00D70FFD">
              <w:rPr>
                <w:rFonts w:ascii="Times New Roman" w:hAnsi="Times New Roman" w:cs="Times New Roman"/>
                <w:color w:val="000000" w:themeColor="text1"/>
                <w:sz w:val="24"/>
              </w:rPr>
              <w:t>C</w:t>
            </w:r>
            <w:r w:rsidR="00D70FFD" w:rsidRPr="00D70F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aso sejam verificadas </w:t>
            </w:r>
            <w:r w:rsidR="00D70FFD" w:rsidRPr="00D70F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irregularidades</w:t>
            </w:r>
            <w:r w:rsidR="00D70FFD" w:rsidRPr="00D70F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no decorrer da análise, estas serão devidamente descritas no documento, com a devida fundamentação legal, a fim de possibilitar a ciência e o exercício do direito ao contraditório e à ampla defesa por parte do fornecedor.</w:t>
            </w:r>
          </w:p>
        </w:tc>
      </w:tr>
      <w:tr w:rsidR="00600745" w:rsidTr="009E01F8">
        <w:trPr>
          <w:trHeight w:val="258"/>
        </w:trPr>
        <w:tc>
          <w:tcPr>
            <w:tcW w:w="8783" w:type="dxa"/>
            <w:gridSpan w:val="8"/>
            <w:shd w:val="clear" w:color="auto" w:fill="4472C4" w:themeFill="accent5"/>
          </w:tcPr>
          <w:p w:rsidR="00600745" w:rsidRPr="004378E0" w:rsidRDefault="007119AE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4. </w:t>
            </w:r>
            <w:r w:rsidR="003851D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PRINCIPAIS PONTOS DA LEI:</w:t>
            </w:r>
          </w:p>
        </w:tc>
      </w:tr>
      <w:tr w:rsidR="0032633E" w:rsidTr="009E01F8">
        <w:trPr>
          <w:trHeight w:val="770"/>
        </w:trPr>
        <w:tc>
          <w:tcPr>
            <w:tcW w:w="8783" w:type="dxa"/>
            <w:gridSpan w:val="8"/>
          </w:tcPr>
          <w:p w:rsidR="009E01F8" w:rsidRDefault="009E01F8" w:rsidP="009E01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7B6E17">
              <w:rPr>
                <w:rFonts w:ascii="Times New Roman" w:hAnsi="Times New Roman" w:cs="Times New Roman"/>
                <w:sz w:val="24"/>
              </w:rPr>
              <w:t xml:space="preserve">Destaca-se a importância da leitura atenta dos artigos 11, 12, </w:t>
            </w:r>
            <w:r>
              <w:rPr>
                <w:rFonts w:ascii="Times New Roman" w:hAnsi="Times New Roman" w:cs="Times New Roman"/>
                <w:sz w:val="24"/>
              </w:rPr>
              <w:t>17, 18, 34, 44 a 48, 66 a 98</w:t>
            </w:r>
            <w:r w:rsidRPr="007B6E17">
              <w:rPr>
                <w:rFonts w:ascii="Times New Roman" w:hAnsi="Times New Roman" w:cs="Times New Roman"/>
                <w:sz w:val="24"/>
              </w:rPr>
              <w:t xml:space="preserve"> da Lei</w:t>
            </w:r>
            <w:r>
              <w:rPr>
                <w:rFonts w:ascii="Times New Roman" w:hAnsi="Times New Roman" w:cs="Times New Roman"/>
                <w:sz w:val="24"/>
              </w:rPr>
              <w:t xml:space="preserve"> Estadual</w:t>
            </w:r>
            <w:r w:rsidRPr="007B6E17">
              <w:rPr>
                <w:rFonts w:ascii="Times New Roman" w:hAnsi="Times New Roman" w:cs="Times New Roman"/>
                <w:sz w:val="24"/>
              </w:rPr>
              <w:t xml:space="preserve"> nº 22.130/2024, em virtude de sua relevância para a compreensão e aplicação adequada da norma.</w:t>
            </w:r>
          </w:p>
          <w:p w:rsidR="009E01F8" w:rsidRDefault="009E01F8" w:rsidP="009E01F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01F8" w:rsidRPr="003851DF" w:rsidRDefault="009E01F8" w:rsidP="009E01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Ressaltamos que o Código de Defesa do Consumidor (Lei Federal n° 8.078/90) e o Estatuto da Pe</w:t>
            </w:r>
            <w:r w:rsidR="00A236A1">
              <w:rPr>
                <w:rFonts w:ascii="Times New Roman" w:hAnsi="Times New Roman" w:cs="Times New Roman"/>
                <w:sz w:val="24"/>
              </w:rPr>
              <w:t>ssoa Idosa (Lei Federal n° 10.7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236A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/03) reconhecem claramente a hipervulnerabilidade dos consumidores idosos, que necessitam de proteção especial nas relações de consumo, sendo um direito básico à informação adequada e clara sobre os serviços financeiros e os riscos envolvidos.</w:t>
            </w:r>
          </w:p>
        </w:tc>
      </w:tr>
      <w:tr w:rsidR="007119AE" w:rsidTr="0043243B">
        <w:tc>
          <w:tcPr>
            <w:tcW w:w="8783" w:type="dxa"/>
            <w:gridSpan w:val="8"/>
            <w:shd w:val="clear" w:color="auto" w:fill="4472C4" w:themeFill="accent5"/>
          </w:tcPr>
          <w:p w:rsidR="007119AE" w:rsidRPr="004378E0" w:rsidRDefault="00363685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5. PROPRIETÁRIO/SÓCIO-GERENTE/PREPOSTO</w:t>
            </w:r>
          </w:p>
        </w:tc>
      </w:tr>
      <w:tr w:rsidR="00363685" w:rsidTr="00363685">
        <w:tc>
          <w:tcPr>
            <w:tcW w:w="4962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1" w:name="_GoBack"/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bookmarkEnd w:id="11"/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363685" w:rsidTr="00363685">
        <w:tc>
          <w:tcPr>
            <w:tcW w:w="2927" w:type="dxa"/>
            <w:gridSpan w:val="2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  <w:tc>
          <w:tcPr>
            <w:tcW w:w="3112" w:type="dxa"/>
            <w:gridSpan w:val="2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FF4509" w:rsidTr="0043243B">
        <w:tc>
          <w:tcPr>
            <w:tcW w:w="8783" w:type="dxa"/>
            <w:gridSpan w:val="8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6. IDENTIF</w:t>
            </w:r>
            <w:r w:rsidR="007300DE"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ICAÇÃO DO AGENTE AUTUANTE</w:t>
            </w: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3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  <w:tc>
          <w:tcPr>
            <w:tcW w:w="4392" w:type="dxa"/>
            <w:gridSpan w:val="5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</w:tr>
      <w:tr w:rsidR="00957A23" w:rsidTr="009E01F8">
        <w:trPr>
          <w:trHeight w:val="463"/>
        </w:trPr>
        <w:tc>
          <w:tcPr>
            <w:tcW w:w="8783" w:type="dxa"/>
            <w:gridSpan w:val="8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0964C556" wp14:editId="79F32F22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236A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236A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8PDaP177LTFkbOVHjkkXsSZeLEIIIZHibhzSkOeGGLQI0YMfg7SO54pUSJ+2EQRdzkhi1Hs/Zihb+gITZO8luw==" w:salt="nmtT234b/vYtxdIsSeH4J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30C01"/>
    <w:rsid w:val="00053320"/>
    <w:rsid w:val="00090A36"/>
    <w:rsid w:val="000A1417"/>
    <w:rsid w:val="000B704F"/>
    <w:rsid w:val="000F34A5"/>
    <w:rsid w:val="00114AB3"/>
    <w:rsid w:val="00155C3C"/>
    <w:rsid w:val="001809CC"/>
    <w:rsid w:val="001A130A"/>
    <w:rsid w:val="00221AFE"/>
    <w:rsid w:val="0024023D"/>
    <w:rsid w:val="0024185D"/>
    <w:rsid w:val="00262C45"/>
    <w:rsid w:val="00264C34"/>
    <w:rsid w:val="00282AAB"/>
    <w:rsid w:val="002921C1"/>
    <w:rsid w:val="002A3D9E"/>
    <w:rsid w:val="002F4FA4"/>
    <w:rsid w:val="00304C88"/>
    <w:rsid w:val="00324A40"/>
    <w:rsid w:val="003257EF"/>
    <w:rsid w:val="0032633E"/>
    <w:rsid w:val="00336BF1"/>
    <w:rsid w:val="003567FC"/>
    <w:rsid w:val="00363685"/>
    <w:rsid w:val="003851DF"/>
    <w:rsid w:val="003A3BDC"/>
    <w:rsid w:val="003A4B46"/>
    <w:rsid w:val="003A5828"/>
    <w:rsid w:val="003A7912"/>
    <w:rsid w:val="003C0D41"/>
    <w:rsid w:val="003C3931"/>
    <w:rsid w:val="003D1259"/>
    <w:rsid w:val="003F308C"/>
    <w:rsid w:val="0043243B"/>
    <w:rsid w:val="00432CB5"/>
    <w:rsid w:val="004378E0"/>
    <w:rsid w:val="004C44C3"/>
    <w:rsid w:val="004D036D"/>
    <w:rsid w:val="004D67B2"/>
    <w:rsid w:val="00521283"/>
    <w:rsid w:val="005406EA"/>
    <w:rsid w:val="00545779"/>
    <w:rsid w:val="005B3712"/>
    <w:rsid w:val="00600440"/>
    <w:rsid w:val="00600745"/>
    <w:rsid w:val="00614068"/>
    <w:rsid w:val="00615D13"/>
    <w:rsid w:val="0063447B"/>
    <w:rsid w:val="00647C84"/>
    <w:rsid w:val="00690049"/>
    <w:rsid w:val="006C4ECC"/>
    <w:rsid w:val="006F07E0"/>
    <w:rsid w:val="007119AE"/>
    <w:rsid w:val="007300DE"/>
    <w:rsid w:val="00764CA2"/>
    <w:rsid w:val="007B6E17"/>
    <w:rsid w:val="00802A06"/>
    <w:rsid w:val="008249EC"/>
    <w:rsid w:val="00826D5B"/>
    <w:rsid w:val="00842AC8"/>
    <w:rsid w:val="008906CC"/>
    <w:rsid w:val="008936A0"/>
    <w:rsid w:val="008A0A81"/>
    <w:rsid w:val="008A120C"/>
    <w:rsid w:val="008A150C"/>
    <w:rsid w:val="008B7D45"/>
    <w:rsid w:val="008F540A"/>
    <w:rsid w:val="008F6DD3"/>
    <w:rsid w:val="0090712B"/>
    <w:rsid w:val="009135E8"/>
    <w:rsid w:val="009459FD"/>
    <w:rsid w:val="00957A23"/>
    <w:rsid w:val="009962DA"/>
    <w:rsid w:val="009C7F81"/>
    <w:rsid w:val="009E01F8"/>
    <w:rsid w:val="00A0487B"/>
    <w:rsid w:val="00A22954"/>
    <w:rsid w:val="00A236A1"/>
    <w:rsid w:val="00A244D9"/>
    <w:rsid w:val="00A44157"/>
    <w:rsid w:val="00AA67FC"/>
    <w:rsid w:val="00AC41A2"/>
    <w:rsid w:val="00AD2AF2"/>
    <w:rsid w:val="00AD75F5"/>
    <w:rsid w:val="00B058C0"/>
    <w:rsid w:val="00B12CEF"/>
    <w:rsid w:val="00B529CD"/>
    <w:rsid w:val="00B6106D"/>
    <w:rsid w:val="00B968AC"/>
    <w:rsid w:val="00BA5196"/>
    <w:rsid w:val="00BE3824"/>
    <w:rsid w:val="00BF2419"/>
    <w:rsid w:val="00BF657C"/>
    <w:rsid w:val="00C30F99"/>
    <w:rsid w:val="00C616CC"/>
    <w:rsid w:val="00C73149"/>
    <w:rsid w:val="00C80156"/>
    <w:rsid w:val="00CB32F4"/>
    <w:rsid w:val="00CD1E1F"/>
    <w:rsid w:val="00CE5CDF"/>
    <w:rsid w:val="00D02E9B"/>
    <w:rsid w:val="00D12577"/>
    <w:rsid w:val="00D13054"/>
    <w:rsid w:val="00D20377"/>
    <w:rsid w:val="00D70FFD"/>
    <w:rsid w:val="00DA6715"/>
    <w:rsid w:val="00DA6B76"/>
    <w:rsid w:val="00DB1054"/>
    <w:rsid w:val="00DB2D22"/>
    <w:rsid w:val="00DD067B"/>
    <w:rsid w:val="00E04627"/>
    <w:rsid w:val="00E3037F"/>
    <w:rsid w:val="00E34341"/>
    <w:rsid w:val="00E82861"/>
    <w:rsid w:val="00E83058"/>
    <w:rsid w:val="00E93CF3"/>
    <w:rsid w:val="00F06763"/>
    <w:rsid w:val="00F12244"/>
    <w:rsid w:val="00F37285"/>
    <w:rsid w:val="00F64D4C"/>
    <w:rsid w:val="00F6512B"/>
    <w:rsid w:val="00F7039A"/>
    <w:rsid w:val="00F81B22"/>
    <w:rsid w:val="00FA60F6"/>
    <w:rsid w:val="00FA7538"/>
    <w:rsid w:val="00FC50F1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0E53F4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11</cp:revision>
  <cp:lastPrinted>2025-08-04T15:33:00Z</cp:lastPrinted>
  <dcterms:created xsi:type="dcterms:W3CDTF">2025-08-22T15:14:00Z</dcterms:created>
  <dcterms:modified xsi:type="dcterms:W3CDTF">2025-09-17T19:08:00Z</dcterms:modified>
  <cp:contentStatus/>
</cp:coreProperties>
</file>