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4F" w:rsidRDefault="006C4ECC" w:rsidP="003C3931">
      <w:pPr>
        <w:spacing w:after="0"/>
        <w:jc w:val="center"/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COMUNICADO - FISCALIZAÇÃO</w:t>
      </w:r>
    </w:p>
    <w:p w:rsidR="00F64D4C" w:rsidRPr="000B704F" w:rsidRDefault="00F64D4C" w:rsidP="003C3931">
      <w:pPr>
        <w:spacing w:after="0"/>
        <w:jc w:val="center"/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</w:t>
      </w:r>
      <w:r w:rsidRPr="00F64D4C">
        <w:rPr>
          <w:rFonts w:ascii="Times New Roman" w:hAnsi="Times New Roman" w:cs="Times New Roman"/>
          <w:b/>
          <w:color w:val="000000" w:themeColor="text1"/>
          <w:sz w:val="24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F657C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="00E04627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F657C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/2025</w:t>
      </w:r>
      <w:r w:rsidR="00324A40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1A130A">
        <w:rPr>
          <w:rFonts w:ascii="Palatino Linotype" w:hAnsi="Palatino Linotype" w:cs="Times New Roman"/>
          <w:b/>
          <w:color w:val="000000" w:themeColor="text1"/>
          <w:sz w:val="3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LEM</w:t>
      </w: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233"/>
        <w:gridCol w:w="1464"/>
        <w:gridCol w:w="571"/>
        <w:gridCol w:w="425"/>
        <w:gridCol w:w="284"/>
        <w:gridCol w:w="1701"/>
        <w:gridCol w:w="1411"/>
      </w:tblGrid>
      <w:tr w:rsidR="00CB32F4" w:rsidTr="0043243B">
        <w:tc>
          <w:tcPr>
            <w:tcW w:w="8783" w:type="dxa"/>
            <w:gridSpan w:val="8"/>
            <w:shd w:val="clear" w:color="auto" w:fill="4472C4" w:themeFill="accent5"/>
          </w:tcPr>
          <w:p w:rsidR="00CB32F4" w:rsidRPr="00BA5196" w:rsidRDefault="00CB32F4" w:rsidP="000B704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</w:pPr>
            <w:r w:rsidRPr="00BA519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1. ÓRGÃO</w:t>
            </w:r>
          </w:p>
        </w:tc>
      </w:tr>
      <w:tr w:rsidR="00CB32F4" w:rsidTr="00CB32F4">
        <w:tc>
          <w:tcPr>
            <w:tcW w:w="8783" w:type="dxa"/>
            <w:gridSpan w:val="8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PROCON Municipal de Rolândia – PR</w:t>
            </w:r>
          </w:p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Avenida Expedicionários, n° 330 – Centro, Rolândia/PR, CEP: 86.600-091</w:t>
            </w:r>
          </w:p>
          <w:p w:rsidR="00CB32F4" w:rsidRPr="004378E0" w:rsidRDefault="00CB32F4" w:rsidP="00B058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Fone: (43) 3906-1009</w:t>
            </w:r>
            <w:r w:rsidR="00B058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058C0">
              <w:rPr>
                <w:noProof/>
                <w:lang w:eastAsia="pt-BR"/>
              </w:rPr>
              <w:drawing>
                <wp:inline distT="0" distB="0" distL="0" distR="0" wp14:anchorId="11EE1C56" wp14:editId="02749D3A">
                  <wp:extent cx="132715" cy="127000"/>
                  <wp:effectExtent l="0" t="0" r="635" b="6350"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78E0">
              <w:rPr>
                <w:rFonts w:ascii="Times New Roman" w:hAnsi="Times New Roman" w:cs="Times New Roman"/>
                <w:sz w:val="24"/>
              </w:rPr>
              <w:t>/ procon@rolandia.pr.gov.br</w:t>
            </w:r>
          </w:p>
        </w:tc>
      </w:tr>
      <w:tr w:rsidR="00CB32F4" w:rsidTr="003A3BDC">
        <w:tc>
          <w:tcPr>
            <w:tcW w:w="8783" w:type="dxa"/>
            <w:gridSpan w:val="8"/>
            <w:shd w:val="clear" w:color="auto" w:fill="4472C4" w:themeFill="accent5"/>
          </w:tcPr>
          <w:p w:rsidR="00CB32F4" w:rsidRPr="004378E0" w:rsidRDefault="00CB32F4" w:rsidP="000B704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2. IDENTIFICAÇÃO DO FORNECEDOR</w:t>
            </w:r>
          </w:p>
        </w:tc>
      </w:tr>
      <w:tr w:rsidR="00CB32F4" w:rsidTr="00CB32F4">
        <w:tc>
          <w:tcPr>
            <w:tcW w:w="8783" w:type="dxa"/>
            <w:gridSpan w:val="8"/>
          </w:tcPr>
          <w:p w:rsidR="00CB32F4" w:rsidRPr="004378E0" w:rsidRDefault="00CB32F4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Razão Social: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0"/>
          </w:p>
        </w:tc>
      </w:tr>
      <w:tr w:rsidR="00CB32F4" w:rsidTr="00155C3C">
        <w:tc>
          <w:tcPr>
            <w:tcW w:w="5387" w:type="dxa"/>
            <w:gridSpan w:val="5"/>
          </w:tcPr>
          <w:p w:rsidR="00CB32F4" w:rsidRPr="004378E0" w:rsidRDefault="00B6106D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Nome Fantasia: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"/>
          </w:p>
        </w:tc>
        <w:tc>
          <w:tcPr>
            <w:tcW w:w="3396" w:type="dxa"/>
            <w:gridSpan w:val="3"/>
          </w:tcPr>
          <w:p w:rsidR="00CB32F4" w:rsidRPr="004378E0" w:rsidRDefault="00CB32F4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CNPJ/CPF: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"/>
          </w:p>
        </w:tc>
      </w:tr>
      <w:tr w:rsidR="008F6DD3" w:rsidTr="00B21072">
        <w:tc>
          <w:tcPr>
            <w:tcW w:w="8783" w:type="dxa"/>
            <w:gridSpan w:val="8"/>
          </w:tcPr>
          <w:p w:rsidR="008F6DD3" w:rsidRPr="004378E0" w:rsidRDefault="008F6DD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Endereço: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"/>
          </w:p>
        </w:tc>
      </w:tr>
      <w:tr w:rsidR="008F6DD3" w:rsidTr="00363685">
        <w:tc>
          <w:tcPr>
            <w:tcW w:w="4962" w:type="dxa"/>
            <w:gridSpan w:val="4"/>
          </w:tcPr>
          <w:p w:rsidR="008F6DD3" w:rsidRPr="004378E0" w:rsidRDefault="008F6DD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Bairro: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4"/>
          </w:p>
        </w:tc>
        <w:tc>
          <w:tcPr>
            <w:tcW w:w="2410" w:type="dxa"/>
            <w:gridSpan w:val="3"/>
          </w:tcPr>
          <w:p w:rsidR="008F6DD3" w:rsidRPr="004378E0" w:rsidRDefault="008F6DD3" w:rsidP="005212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Município: Rolândia</w:t>
            </w:r>
          </w:p>
        </w:tc>
        <w:tc>
          <w:tcPr>
            <w:tcW w:w="1411" w:type="dxa"/>
          </w:tcPr>
          <w:p w:rsidR="008F6DD3" w:rsidRPr="004378E0" w:rsidRDefault="008F6DD3" w:rsidP="005212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UF: Paraná</w:t>
            </w:r>
          </w:p>
        </w:tc>
      </w:tr>
      <w:tr w:rsidR="00CD1E1F" w:rsidTr="00155C3C">
        <w:tc>
          <w:tcPr>
            <w:tcW w:w="5387" w:type="dxa"/>
            <w:gridSpan w:val="5"/>
          </w:tcPr>
          <w:p w:rsidR="00CD1E1F" w:rsidRPr="004378E0" w:rsidRDefault="00CD1E1F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E-mail: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5"/>
          </w:p>
        </w:tc>
        <w:tc>
          <w:tcPr>
            <w:tcW w:w="3396" w:type="dxa"/>
            <w:gridSpan w:val="3"/>
          </w:tcPr>
          <w:p w:rsidR="00CD1E1F" w:rsidRPr="004378E0" w:rsidRDefault="00CD1E1F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Telefone: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6"/>
          </w:p>
        </w:tc>
      </w:tr>
      <w:tr w:rsidR="00C73149" w:rsidTr="003A3BDC">
        <w:tc>
          <w:tcPr>
            <w:tcW w:w="8783" w:type="dxa"/>
            <w:gridSpan w:val="8"/>
            <w:shd w:val="clear" w:color="auto" w:fill="4472C4" w:themeFill="accent5"/>
          </w:tcPr>
          <w:p w:rsidR="00C73149" w:rsidRPr="004378E0" w:rsidRDefault="00C73149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A519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3. COMPROVAÇÃO</w:t>
            </w:r>
            <w:r w:rsidR="006C4ECC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DA VISITA</w:t>
            </w:r>
          </w:p>
        </w:tc>
      </w:tr>
      <w:tr w:rsidR="00155C3C" w:rsidTr="00155C3C">
        <w:tc>
          <w:tcPr>
            <w:tcW w:w="2694" w:type="dxa"/>
          </w:tcPr>
          <w:p w:rsidR="00155C3C" w:rsidRPr="004378E0" w:rsidRDefault="00155C3C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Hora: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7"/>
          </w:p>
        </w:tc>
        <w:tc>
          <w:tcPr>
            <w:tcW w:w="2693" w:type="dxa"/>
            <w:gridSpan w:val="4"/>
          </w:tcPr>
          <w:p w:rsidR="00155C3C" w:rsidRPr="004378E0" w:rsidRDefault="00155C3C" w:rsidP="00764C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Data: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8"/>
          </w:p>
        </w:tc>
        <w:tc>
          <w:tcPr>
            <w:tcW w:w="3396" w:type="dxa"/>
            <w:gridSpan w:val="3"/>
          </w:tcPr>
          <w:p w:rsidR="00155C3C" w:rsidRPr="004378E0" w:rsidRDefault="00DA671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Mês: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9"/>
          </w:p>
        </w:tc>
      </w:tr>
      <w:tr w:rsidR="00802A06" w:rsidTr="00802A06">
        <w:tc>
          <w:tcPr>
            <w:tcW w:w="8783" w:type="dxa"/>
            <w:gridSpan w:val="8"/>
            <w:shd w:val="clear" w:color="auto" w:fill="auto"/>
          </w:tcPr>
          <w:p w:rsidR="00802A06" w:rsidRPr="00802A06" w:rsidRDefault="00802A06" w:rsidP="00BF2419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AA67FC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</w:rPr>
              <w:t>Orientou</w:t>
            </w:r>
            <w:r w:rsidRPr="00802A06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o estabelecimento acima identificado, </w:t>
            </w:r>
            <w:r w:rsidR="00E0462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sobre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a Lei Estadual</w:t>
            </w:r>
            <w:r w:rsidR="00AC29A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n°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22.130/24, que dispõe sobre a criação da Consolidação das Leis de Defesa do</w:t>
            </w:r>
            <w:r w:rsidR="001A130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Consumidor do Estado do Paraná</w:t>
            </w:r>
            <w:r w:rsidR="00BF241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– Comércio de Alimentos</w:t>
            </w:r>
            <w:r w:rsidR="001A130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600745" w:rsidTr="0043243B">
        <w:tc>
          <w:tcPr>
            <w:tcW w:w="8783" w:type="dxa"/>
            <w:gridSpan w:val="8"/>
            <w:shd w:val="clear" w:color="auto" w:fill="4472C4" w:themeFill="accent5"/>
          </w:tcPr>
          <w:p w:rsidR="00600745" w:rsidRPr="004378E0" w:rsidRDefault="007119AE" w:rsidP="003851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4. </w:t>
            </w:r>
            <w:r w:rsidR="003851D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PRINCIPAIS PONTOS DA LEI:</w:t>
            </w:r>
          </w:p>
        </w:tc>
      </w:tr>
      <w:tr w:rsidR="0032633E" w:rsidTr="003851DF">
        <w:trPr>
          <w:trHeight w:val="1763"/>
        </w:trPr>
        <w:tc>
          <w:tcPr>
            <w:tcW w:w="8783" w:type="dxa"/>
            <w:gridSpan w:val="8"/>
          </w:tcPr>
          <w:p w:rsidR="00600440" w:rsidRDefault="00600440" w:rsidP="003851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- Exposição de Preços por Unidade de Medida;</w:t>
            </w:r>
          </w:p>
          <w:p w:rsidR="003851DF" w:rsidRPr="003851DF" w:rsidRDefault="003851DF" w:rsidP="003851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851DF">
              <w:rPr>
                <w:rFonts w:ascii="Times New Roman" w:hAnsi="Times New Roman" w:cs="Times New Roman"/>
                <w:b/>
                <w:sz w:val="24"/>
              </w:rPr>
              <w:t>- Identificação de Produtos de Origem Animal</w:t>
            </w:r>
            <w:r w:rsidR="00600440">
              <w:rPr>
                <w:rFonts w:ascii="Times New Roman" w:hAnsi="Times New Roman" w:cs="Times New Roman"/>
                <w:b/>
                <w:sz w:val="24"/>
              </w:rPr>
              <w:t>;</w:t>
            </w:r>
          </w:p>
          <w:p w:rsidR="003851DF" w:rsidRPr="003851DF" w:rsidRDefault="003851DF" w:rsidP="003851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851DF">
              <w:rPr>
                <w:rFonts w:ascii="Times New Roman" w:hAnsi="Times New Roman" w:cs="Times New Roman"/>
                <w:b/>
                <w:sz w:val="24"/>
              </w:rPr>
              <w:t>- Informações sobre Fornecedores de Carnes e Peixes</w:t>
            </w:r>
            <w:r w:rsidR="00600440">
              <w:rPr>
                <w:rFonts w:ascii="Times New Roman" w:hAnsi="Times New Roman" w:cs="Times New Roman"/>
                <w:b/>
                <w:sz w:val="24"/>
              </w:rPr>
              <w:t>;</w:t>
            </w:r>
          </w:p>
          <w:p w:rsidR="003851DF" w:rsidRPr="003851DF" w:rsidRDefault="003851DF" w:rsidP="003851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851DF">
              <w:rPr>
                <w:rFonts w:ascii="Times New Roman" w:hAnsi="Times New Roman" w:cs="Times New Roman"/>
                <w:sz w:val="24"/>
              </w:rPr>
              <w:t>Obrigação de expor o nome, telefone e endereço do frigorífico fornecedor do produto colocado à venda, assim como a data de fabricação ou recebimento e o prazo de validade;</w:t>
            </w:r>
          </w:p>
          <w:p w:rsidR="003851DF" w:rsidRPr="003851DF" w:rsidRDefault="003851DF" w:rsidP="003851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851DF">
              <w:rPr>
                <w:rFonts w:ascii="Times New Roman" w:hAnsi="Times New Roman" w:cs="Times New Roman"/>
                <w:b/>
                <w:sz w:val="24"/>
              </w:rPr>
              <w:t>- Atendimento</w:t>
            </w:r>
          </w:p>
          <w:p w:rsidR="003851DF" w:rsidRPr="003851DF" w:rsidRDefault="008A0A81" w:rsidP="003851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</w:t>
            </w:r>
            <w:r w:rsidR="003851DF" w:rsidRPr="003851DF">
              <w:rPr>
                <w:rFonts w:ascii="Times New Roman" w:hAnsi="Times New Roman" w:cs="Times New Roman"/>
                <w:sz w:val="24"/>
              </w:rPr>
              <w:t>arantir atendimento em até 20 minutos (dias normais) e 30 min</w:t>
            </w:r>
            <w:r w:rsidR="00221AFE">
              <w:rPr>
                <w:rFonts w:ascii="Times New Roman" w:hAnsi="Times New Roman" w:cs="Times New Roman"/>
                <w:sz w:val="24"/>
              </w:rPr>
              <w:t>utos (vésperas e após feriados)</w:t>
            </w:r>
            <w:r w:rsidR="003851DF" w:rsidRPr="003851DF">
              <w:rPr>
                <w:rFonts w:ascii="Times New Roman" w:hAnsi="Times New Roman" w:cs="Times New Roman"/>
                <w:sz w:val="24"/>
              </w:rPr>
              <w:t>;</w:t>
            </w:r>
          </w:p>
          <w:p w:rsidR="003851DF" w:rsidRPr="003851DF" w:rsidRDefault="003851DF" w:rsidP="003851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851DF">
              <w:rPr>
                <w:rFonts w:ascii="Times New Roman" w:hAnsi="Times New Roman" w:cs="Times New Roman"/>
                <w:b/>
                <w:sz w:val="24"/>
              </w:rPr>
              <w:t>- Acessibilidade e Treinamento de Funcionários</w:t>
            </w:r>
          </w:p>
          <w:p w:rsidR="003851DF" w:rsidRPr="003851DF" w:rsidRDefault="00221AFE" w:rsidP="003851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</w:t>
            </w:r>
            <w:r w:rsidR="003851DF" w:rsidRPr="003851DF">
              <w:rPr>
                <w:rFonts w:ascii="Times New Roman" w:hAnsi="Times New Roman" w:cs="Times New Roman"/>
                <w:sz w:val="24"/>
              </w:rPr>
              <w:t>s funcionários que atuem em contato direto com o público, a fim de combater qualquer tipo de tratamento discriminatório a consumidores;</w:t>
            </w:r>
          </w:p>
          <w:p w:rsidR="00221AFE" w:rsidRDefault="003851DF" w:rsidP="00221AF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851DF">
              <w:rPr>
                <w:rFonts w:ascii="Times New Roman" w:hAnsi="Times New Roman" w:cs="Times New Roman"/>
                <w:b/>
                <w:sz w:val="24"/>
              </w:rPr>
              <w:t>- Higienização de Equipamentos Reutilizáveis</w:t>
            </w:r>
          </w:p>
          <w:p w:rsidR="0032633E" w:rsidRPr="003851DF" w:rsidRDefault="00221AFE" w:rsidP="00221A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3851DF" w:rsidRPr="003851DF">
              <w:rPr>
                <w:rFonts w:ascii="Times New Roman" w:hAnsi="Times New Roman" w:cs="Times New Roman"/>
                <w:sz w:val="24"/>
              </w:rPr>
              <w:t>roceder à higienização de carrinhos, cestos, embalagens ou quaisquer outros artefatos ou equipamentos reutilizáveis postos à disposição dos consumidores</w:t>
            </w:r>
            <w:r w:rsidR="003851DF">
              <w:rPr>
                <w:rFonts w:ascii="Times New Roman" w:hAnsi="Times New Roman" w:cs="Times New Roman"/>
                <w:sz w:val="24"/>
              </w:rPr>
              <w:t>;</w:t>
            </w:r>
            <w:r w:rsidR="003851DF" w:rsidRPr="003851DF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Destaca-se a importância da leitura atenta dos artigos 11, 12,</w:t>
            </w:r>
            <w:r w:rsidR="003851DF">
              <w:rPr>
                <w:rFonts w:ascii="Times New Roman" w:hAnsi="Times New Roman" w:cs="Times New Roman"/>
                <w:sz w:val="24"/>
              </w:rPr>
              <w:t xml:space="preserve"> 17, 18,</w:t>
            </w:r>
            <w:r w:rsidR="003851DF" w:rsidRPr="003851DF">
              <w:rPr>
                <w:rFonts w:ascii="Times New Roman" w:hAnsi="Times New Roman" w:cs="Times New Roman"/>
                <w:sz w:val="24"/>
              </w:rPr>
              <w:t xml:space="preserve"> 34, 44 a 48, 202 a 216 e 220 a 222 da Lei</w:t>
            </w:r>
            <w:r w:rsidR="00AC29AD">
              <w:rPr>
                <w:rFonts w:ascii="Times New Roman" w:hAnsi="Times New Roman" w:cs="Times New Roman"/>
                <w:sz w:val="24"/>
              </w:rPr>
              <w:t xml:space="preserve"> Estadual</w:t>
            </w:r>
            <w:r w:rsidR="003851DF" w:rsidRPr="003851DF">
              <w:rPr>
                <w:rFonts w:ascii="Times New Roman" w:hAnsi="Times New Roman" w:cs="Times New Roman"/>
                <w:sz w:val="24"/>
              </w:rPr>
              <w:t xml:space="preserve"> nº 22.130/2024, em virtude de sua relevância para a compreensão e aplicação adequada da norma.</w:t>
            </w:r>
          </w:p>
        </w:tc>
      </w:tr>
      <w:tr w:rsidR="007119AE" w:rsidTr="0043243B">
        <w:tc>
          <w:tcPr>
            <w:tcW w:w="8783" w:type="dxa"/>
            <w:gridSpan w:val="8"/>
            <w:shd w:val="clear" w:color="auto" w:fill="4472C4" w:themeFill="accent5"/>
          </w:tcPr>
          <w:p w:rsidR="007119AE" w:rsidRPr="004378E0" w:rsidRDefault="00363685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5. PROPRIETÁRIO/SÓCIO-GERENTE/PREPOSTO</w:t>
            </w:r>
          </w:p>
        </w:tc>
      </w:tr>
      <w:tr w:rsidR="00363685" w:rsidTr="00363685">
        <w:tc>
          <w:tcPr>
            <w:tcW w:w="4962" w:type="dxa"/>
            <w:gridSpan w:val="4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Nome: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bookmarkStart w:id="11" w:name="_GoBack"/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bookmarkEnd w:id="11"/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0"/>
          </w:p>
        </w:tc>
        <w:tc>
          <w:tcPr>
            <w:tcW w:w="3821" w:type="dxa"/>
            <w:gridSpan w:val="4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Cargo: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2"/>
          </w:p>
        </w:tc>
      </w:tr>
      <w:tr w:rsidR="00363685" w:rsidTr="00363685">
        <w:tc>
          <w:tcPr>
            <w:tcW w:w="2927" w:type="dxa"/>
            <w:gridSpan w:val="2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CPF: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3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363685" w:rsidRPr="004378E0" w:rsidRDefault="00363685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Telefone: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4"/>
          </w:p>
        </w:tc>
        <w:tc>
          <w:tcPr>
            <w:tcW w:w="3112" w:type="dxa"/>
            <w:gridSpan w:val="2"/>
            <w:shd w:val="clear" w:color="auto" w:fill="FFFFFF" w:themeFill="background1"/>
          </w:tcPr>
          <w:p w:rsidR="00363685" w:rsidRPr="004378E0" w:rsidRDefault="00363685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Assinatura:</w:t>
            </w:r>
          </w:p>
        </w:tc>
      </w:tr>
      <w:tr w:rsidR="00FF4509" w:rsidTr="0043243B">
        <w:tc>
          <w:tcPr>
            <w:tcW w:w="8783" w:type="dxa"/>
            <w:gridSpan w:val="8"/>
            <w:shd w:val="clear" w:color="auto" w:fill="4472C4" w:themeFill="accent5"/>
          </w:tcPr>
          <w:p w:rsidR="00FF4509" w:rsidRPr="004378E0" w:rsidRDefault="003D1259" w:rsidP="00C7314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6. IDENTIF</w:t>
            </w:r>
            <w:r w:rsidR="007300DE"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ICAÇÃO DO AGENTE AUTUANTE</w:t>
            </w:r>
            <w:r w:rsidRPr="0043243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:</w:t>
            </w:r>
          </w:p>
        </w:tc>
      </w:tr>
      <w:tr w:rsidR="00957A23" w:rsidTr="00B75CBB">
        <w:tc>
          <w:tcPr>
            <w:tcW w:w="4391" w:type="dxa"/>
            <w:gridSpan w:val="3"/>
            <w:shd w:val="clear" w:color="auto" w:fill="FFFFFF" w:themeFill="background1"/>
          </w:tcPr>
          <w:p w:rsidR="00957A23" w:rsidRPr="004378E0" w:rsidRDefault="00957A2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Nome: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5"/>
          </w:p>
        </w:tc>
        <w:tc>
          <w:tcPr>
            <w:tcW w:w="4392" w:type="dxa"/>
            <w:gridSpan w:val="5"/>
            <w:shd w:val="clear" w:color="auto" w:fill="FFFFFF" w:themeFill="background1"/>
          </w:tcPr>
          <w:p w:rsidR="00957A23" w:rsidRPr="004378E0" w:rsidRDefault="00957A23" w:rsidP="00842A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>Matrícula:</w:t>
            </w:r>
            <w:r w:rsidR="00764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="00764CA2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="00764CA2">
              <w:rPr>
                <w:rFonts w:ascii="Times New Roman" w:hAnsi="Times New Roman" w:cs="Times New Roman"/>
                <w:sz w:val="24"/>
              </w:rPr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="00764CA2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6"/>
          </w:p>
        </w:tc>
      </w:tr>
      <w:tr w:rsidR="00957A23" w:rsidTr="008F540A">
        <w:trPr>
          <w:trHeight w:val="1008"/>
        </w:trPr>
        <w:tc>
          <w:tcPr>
            <w:tcW w:w="8783" w:type="dxa"/>
            <w:gridSpan w:val="8"/>
            <w:shd w:val="clear" w:color="auto" w:fill="FFFFFF" w:themeFill="background1"/>
          </w:tcPr>
          <w:p w:rsidR="00957A23" w:rsidRPr="004378E0" w:rsidRDefault="00957A23" w:rsidP="00C731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378E0">
              <w:rPr>
                <w:rFonts w:ascii="Times New Roman" w:hAnsi="Times New Roman" w:cs="Times New Roman"/>
                <w:sz w:val="24"/>
              </w:rPr>
              <w:t xml:space="preserve">Assinatura: </w:t>
            </w:r>
          </w:p>
        </w:tc>
      </w:tr>
    </w:tbl>
    <w:p w:rsidR="00F30FCA" w:rsidRPr="004D036D" w:rsidRDefault="004378E0" w:rsidP="004378E0">
      <w:pPr>
        <w:jc w:val="right"/>
        <w:rPr>
          <w:rFonts w:ascii="Times New Roman" w:hAnsi="Times New Roman" w:cs="Times New Roman"/>
        </w:rPr>
      </w:pPr>
      <w:r w:rsidRPr="004D036D">
        <w:rPr>
          <w:rFonts w:ascii="Times New Roman" w:hAnsi="Times New Roman" w:cs="Times New Roman"/>
          <w:sz w:val="18"/>
        </w:rPr>
        <w:t>1°VIA (Processo) – 2° VIA (Autuado) – 3° VIA (Arquivo)</w:t>
      </w:r>
    </w:p>
    <w:sectPr w:rsidR="00F30FCA" w:rsidRPr="004D036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41" w:rsidRDefault="00E34341" w:rsidP="00F06763">
      <w:pPr>
        <w:spacing w:after="0" w:line="240" w:lineRule="auto"/>
      </w:pPr>
      <w:r>
        <w:separator/>
      </w:r>
    </w:p>
  </w:endnote>
  <w:endnote w:type="continuationSeparator" w:id="0">
    <w:p w:rsidR="00E34341" w:rsidRDefault="00E34341" w:rsidP="00F0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4A5" w:rsidRPr="00AD2AF2" w:rsidRDefault="000F34A5" w:rsidP="000F34A5">
    <w:pPr>
      <w:pStyle w:val="Rodap"/>
      <w:jc w:val="center"/>
      <w:rPr>
        <w:rFonts w:ascii="Times New Roman" w:hAnsi="Times New Roman" w:cs="Times New Roman"/>
        <w:b/>
        <w:sz w:val="60"/>
        <w:szCs w:val="60"/>
      </w:rPr>
    </w:pPr>
    <w:r w:rsidRPr="00AD2AF2">
      <w:rPr>
        <w:rFonts w:ascii="Times New Roman" w:hAnsi="Times New Roman" w:cs="Times New Roman"/>
        <w:b/>
        <w:noProof/>
        <w:sz w:val="40"/>
        <w:szCs w:val="40"/>
        <w:lang w:eastAsia="pt-BR"/>
      </w:rPr>
      <w:drawing>
        <wp:anchor distT="0" distB="0" distL="114300" distR="114300" simplePos="0" relativeHeight="251660288" behindDoc="0" locked="0" layoutInCell="1" allowOverlap="1" wp14:anchorId="5DD7AC5E" wp14:editId="35FC8371">
          <wp:simplePos x="0" y="0"/>
          <wp:positionH relativeFrom="margin">
            <wp:posOffset>971301</wp:posOffset>
          </wp:positionH>
          <wp:positionV relativeFrom="paragraph">
            <wp:posOffset>11734</wp:posOffset>
          </wp:positionV>
          <wp:extent cx="485029" cy="533532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17"/>
                  <a:stretch/>
                </pic:blipFill>
                <pic:spPr bwMode="auto">
                  <a:xfrm>
                    <a:off x="0" y="0"/>
                    <a:ext cx="493425" cy="5427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2AF2">
      <w:rPr>
        <w:rFonts w:ascii="Times New Roman" w:hAnsi="Times New Roman" w:cs="Times New Roman"/>
        <w:b/>
        <w:sz w:val="60"/>
        <w:szCs w:val="60"/>
      </w:rPr>
      <w:t>PROCON PR</w:t>
    </w:r>
  </w:p>
  <w:p w:rsidR="000F34A5" w:rsidRPr="00AD2AF2" w:rsidRDefault="000F34A5" w:rsidP="000F34A5">
    <w:pPr>
      <w:pStyle w:val="Rodap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sz w:val="18"/>
      </w:rPr>
      <w:t xml:space="preserve">PROTEÇÃO </w:t>
    </w:r>
    <w:r w:rsidRPr="00AD2AF2">
      <w:rPr>
        <w:rFonts w:ascii="Times New Roman" w:hAnsi="Times New Roman" w:cs="Times New Roman"/>
        <w:b/>
        <w:sz w:val="18"/>
      </w:rPr>
      <w:t>E DEFESA DO CONSUMIDOR</w:t>
    </w:r>
  </w:p>
  <w:sdt>
    <w:sdtPr>
      <w:id w:val="11364494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34A5" w:rsidRDefault="000F34A5">
            <w:pPr>
              <w:pStyle w:val="Rodap"/>
              <w:jc w:val="right"/>
            </w:pPr>
            <w:r w:rsidRPr="000F34A5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C29A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F34A5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C29A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0F34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E5CDF" w:rsidRPr="00AD2AF2" w:rsidRDefault="00CE5CDF" w:rsidP="00AD2AF2">
    <w:pPr>
      <w:pStyle w:val="Rodap"/>
      <w:jc w:val="center"/>
      <w:rPr>
        <w:rFonts w:ascii="Times New Roman" w:hAnsi="Times New Roman" w:cs="Times New Roman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41" w:rsidRDefault="00E34341" w:rsidP="00F06763">
      <w:pPr>
        <w:spacing w:after="0" w:line="240" w:lineRule="auto"/>
      </w:pPr>
      <w:r>
        <w:separator/>
      </w:r>
    </w:p>
  </w:footnote>
  <w:footnote w:type="continuationSeparator" w:id="0">
    <w:p w:rsidR="00E34341" w:rsidRDefault="00E34341" w:rsidP="00F0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63" w:rsidRPr="00AD2AF2" w:rsidRDefault="00CE5CDF" w:rsidP="005B3712">
    <w:pPr>
      <w:pStyle w:val="Cabealho"/>
      <w:ind w:left="1134"/>
      <w:rPr>
        <w:rFonts w:ascii="Times New Roman" w:hAnsi="Times New Roman" w:cs="Times New Roman"/>
        <w:b/>
        <w:sz w:val="24"/>
      </w:rPr>
    </w:pPr>
    <w:r w:rsidRPr="00AD2AF2">
      <w:rPr>
        <w:rFonts w:ascii="Times New Roman" w:hAnsi="Times New Roman" w:cs="Times New Roman"/>
        <w:b/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07B4FF5D" wp14:editId="45B5547F">
          <wp:simplePos x="0" y="0"/>
          <wp:positionH relativeFrom="margin">
            <wp:posOffset>-165100</wp:posOffset>
          </wp:positionH>
          <wp:positionV relativeFrom="paragraph">
            <wp:posOffset>7620</wp:posOffset>
          </wp:positionV>
          <wp:extent cx="762000" cy="532791"/>
          <wp:effectExtent l="0" t="0" r="0" b="63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deira_do_Paraná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532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763" w:rsidRPr="00AD2AF2">
      <w:rPr>
        <w:rFonts w:ascii="Times New Roman" w:hAnsi="Times New Roman" w:cs="Times New Roman"/>
        <w:b/>
        <w:sz w:val="24"/>
      </w:rPr>
      <w:t>ESTADO DO PARANÁ</w:t>
    </w:r>
  </w:p>
  <w:p w:rsidR="00F06763" w:rsidRPr="00AD2AF2" w:rsidRDefault="003C0D41" w:rsidP="005B3712">
    <w:pPr>
      <w:pStyle w:val="Cabealho"/>
      <w:ind w:left="1134"/>
      <w:rPr>
        <w:rFonts w:ascii="Times New Roman" w:hAnsi="Times New Roman" w:cs="Times New Roman"/>
        <w:b/>
        <w:sz w:val="24"/>
      </w:rPr>
    </w:pPr>
    <w:r w:rsidRPr="00AD2AF2">
      <w:rPr>
        <w:rFonts w:ascii="Times New Roman" w:hAnsi="Times New Roman" w:cs="Times New Roman"/>
        <w:b/>
        <w:sz w:val="24"/>
      </w:rPr>
      <w:t>COORDENAÇÃO ESTADUAL DE PROTEÇÃO E DEFESA DO CONSUMIDOR</w:t>
    </w:r>
    <w:r w:rsidR="005B3712" w:rsidRPr="00AD2AF2">
      <w:rPr>
        <w:rFonts w:ascii="Times New Roman" w:hAnsi="Times New Roman" w:cs="Times New Roman"/>
        <w:b/>
        <w:sz w:val="24"/>
      </w:rPr>
      <w:t xml:space="preserve"> – PROCON </w:t>
    </w:r>
    <w:r w:rsidR="00AD2AF2" w:rsidRPr="00AD2AF2">
      <w:rPr>
        <w:rFonts w:ascii="Times New Roman" w:hAnsi="Times New Roman" w:cs="Times New Roman"/>
        <w:b/>
        <w:sz w:val="24"/>
      </w:rPr>
      <w:t>MUNICIPAL DE ROLÂNDIA</w:t>
    </w:r>
  </w:p>
  <w:p w:rsidR="00F06763" w:rsidRPr="005B3712" w:rsidRDefault="00F06763" w:rsidP="005B3712">
    <w:pPr>
      <w:pStyle w:val="Cabealho"/>
      <w:ind w:left="113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51ED8"/>
    <w:multiLevelType w:val="hybridMultilevel"/>
    <w:tmpl w:val="8AE036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1" w:cryptProviderType="rsaAES" w:cryptAlgorithmClass="hash" w:cryptAlgorithmType="typeAny" w:cryptAlgorithmSid="14" w:cryptSpinCount="100000" w:hash="ACR1Zp942PDspVxVvYf7t4jOpPCmebkwoc2WeYabwzxw0kUDOp5hVrF+nBIzRzwVXzXqurrfXGDIE6PNf53xqg==" w:salt="H8spFepKthiLGkzun90u1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63"/>
    <w:rsid w:val="00090A36"/>
    <w:rsid w:val="000A1417"/>
    <w:rsid w:val="000B704F"/>
    <w:rsid w:val="000F34A5"/>
    <w:rsid w:val="00114AB3"/>
    <w:rsid w:val="00155C3C"/>
    <w:rsid w:val="001A130A"/>
    <w:rsid w:val="00221AFE"/>
    <w:rsid w:val="0024023D"/>
    <w:rsid w:val="0024185D"/>
    <w:rsid w:val="00282AAB"/>
    <w:rsid w:val="002921C1"/>
    <w:rsid w:val="002A3D9E"/>
    <w:rsid w:val="002F4FA4"/>
    <w:rsid w:val="00324A40"/>
    <w:rsid w:val="003257EF"/>
    <w:rsid w:val="0032633E"/>
    <w:rsid w:val="00336BF1"/>
    <w:rsid w:val="00363685"/>
    <w:rsid w:val="003851DF"/>
    <w:rsid w:val="003A3BDC"/>
    <w:rsid w:val="003A4B46"/>
    <w:rsid w:val="003A7912"/>
    <w:rsid w:val="003C0D41"/>
    <w:rsid w:val="003C3931"/>
    <w:rsid w:val="003D1259"/>
    <w:rsid w:val="003F308C"/>
    <w:rsid w:val="0043243B"/>
    <w:rsid w:val="004378E0"/>
    <w:rsid w:val="004C44C3"/>
    <w:rsid w:val="004D036D"/>
    <w:rsid w:val="004D67B2"/>
    <w:rsid w:val="00521283"/>
    <w:rsid w:val="005B3712"/>
    <w:rsid w:val="00600440"/>
    <w:rsid w:val="00600745"/>
    <w:rsid w:val="00615D13"/>
    <w:rsid w:val="00647C84"/>
    <w:rsid w:val="00690049"/>
    <w:rsid w:val="006C4ECC"/>
    <w:rsid w:val="007119AE"/>
    <w:rsid w:val="007300DE"/>
    <w:rsid w:val="00764CA2"/>
    <w:rsid w:val="00802A06"/>
    <w:rsid w:val="008249EC"/>
    <w:rsid w:val="00842AC8"/>
    <w:rsid w:val="008906CC"/>
    <w:rsid w:val="008936A0"/>
    <w:rsid w:val="008A0A81"/>
    <w:rsid w:val="008A120C"/>
    <w:rsid w:val="008F540A"/>
    <w:rsid w:val="008F6DD3"/>
    <w:rsid w:val="0090712B"/>
    <w:rsid w:val="009135E8"/>
    <w:rsid w:val="009459FD"/>
    <w:rsid w:val="00957A23"/>
    <w:rsid w:val="009962DA"/>
    <w:rsid w:val="00A244D9"/>
    <w:rsid w:val="00A44157"/>
    <w:rsid w:val="00AA67FC"/>
    <w:rsid w:val="00AC29AD"/>
    <w:rsid w:val="00AC41A2"/>
    <w:rsid w:val="00AD2AF2"/>
    <w:rsid w:val="00B058C0"/>
    <w:rsid w:val="00B12CEF"/>
    <w:rsid w:val="00B6106D"/>
    <w:rsid w:val="00BA5196"/>
    <w:rsid w:val="00BE3824"/>
    <w:rsid w:val="00BF2419"/>
    <w:rsid w:val="00BF657C"/>
    <w:rsid w:val="00C30F99"/>
    <w:rsid w:val="00C616CC"/>
    <w:rsid w:val="00C73149"/>
    <w:rsid w:val="00CB32F4"/>
    <w:rsid w:val="00CD1E1F"/>
    <w:rsid w:val="00CE5CDF"/>
    <w:rsid w:val="00D12577"/>
    <w:rsid w:val="00D13054"/>
    <w:rsid w:val="00DA6715"/>
    <w:rsid w:val="00DA6B76"/>
    <w:rsid w:val="00DB1054"/>
    <w:rsid w:val="00DB2D22"/>
    <w:rsid w:val="00DD067B"/>
    <w:rsid w:val="00E04627"/>
    <w:rsid w:val="00E34341"/>
    <w:rsid w:val="00E82861"/>
    <w:rsid w:val="00E83058"/>
    <w:rsid w:val="00E93CF3"/>
    <w:rsid w:val="00F06763"/>
    <w:rsid w:val="00F12244"/>
    <w:rsid w:val="00F37285"/>
    <w:rsid w:val="00F64D4C"/>
    <w:rsid w:val="00F6512B"/>
    <w:rsid w:val="00F7039A"/>
    <w:rsid w:val="00F81B22"/>
    <w:rsid w:val="00FA60F6"/>
    <w:rsid w:val="00FA7538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C111CF"/>
  <w15:chartTrackingRefBased/>
  <w15:docId w15:val="{6813E55B-9AD6-4014-BE69-8356CFE7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6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6763"/>
  </w:style>
  <w:style w:type="paragraph" w:styleId="Rodap">
    <w:name w:val="footer"/>
    <w:basedOn w:val="Normal"/>
    <w:link w:val="RodapChar"/>
    <w:uiPriority w:val="99"/>
    <w:unhideWhenUsed/>
    <w:rsid w:val="00F067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763"/>
  </w:style>
  <w:style w:type="table" w:styleId="Tabelacomgrade">
    <w:name w:val="Table Grid"/>
    <w:basedOn w:val="Tabelanormal"/>
    <w:uiPriority w:val="39"/>
    <w:rsid w:val="00CB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32F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B32F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Alcoforado</dc:creator>
  <cp:keywords/>
  <dc:description/>
  <cp:lastModifiedBy>Vinicius Alcoforado</cp:lastModifiedBy>
  <cp:revision>19</cp:revision>
  <cp:lastPrinted>2025-07-18T15:58:00Z</cp:lastPrinted>
  <dcterms:created xsi:type="dcterms:W3CDTF">2025-07-18T15:59:00Z</dcterms:created>
  <dcterms:modified xsi:type="dcterms:W3CDTF">2025-08-04T15:35:00Z</dcterms:modified>
  <cp:contentStatus/>
</cp:coreProperties>
</file>